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7FC0" w14:textId="79B2B55C" w:rsidR="008D397B" w:rsidRPr="00571804" w:rsidRDefault="008D397B">
      <w:pPr>
        <w:rPr>
          <w:rFonts w:ascii="Trebuchet MS" w:hAnsi="Trebuchet MS" w:cs="Arial"/>
          <w:sz w:val="22"/>
          <w:szCs w:val="22"/>
        </w:rPr>
      </w:pPr>
    </w:p>
    <w:tbl>
      <w:tblPr>
        <w:tblW w:w="12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2614"/>
        <w:gridCol w:w="2614"/>
        <w:gridCol w:w="5842"/>
      </w:tblGrid>
      <w:tr w:rsidR="008D397B" w:rsidRPr="00571804" w14:paraId="18887F8C" w14:textId="75B06C33" w:rsidTr="008D397B">
        <w:trPr>
          <w:trHeight w:val="30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C9862" w14:textId="5E9DE8E1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Activity Phase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EDAD8" w14:textId="6AFBFB5E" w:rsidR="008D397B" w:rsidRPr="00571804" w:rsidRDefault="008D397B" w:rsidP="008D397B">
            <w:pPr>
              <w:jc w:val="center"/>
              <w:textAlignment w:val="baseline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E51E1" w14:textId="5FE73A1C" w:rsidR="008D397B" w:rsidRPr="00571804" w:rsidRDefault="008D397B" w:rsidP="008D397B">
            <w:pPr>
              <w:jc w:val="center"/>
              <w:textAlignment w:val="baseline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</w:rPr>
              <w:t>Guiding Questions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81487" w14:textId="44AD32D7" w:rsidR="008D397B" w:rsidRPr="00571804" w:rsidRDefault="008D397B" w:rsidP="008D397B">
            <w:pPr>
              <w:jc w:val="center"/>
              <w:textAlignment w:val="baseline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Planning Notes</w:t>
            </w:r>
          </w:p>
        </w:tc>
      </w:tr>
      <w:tr w:rsidR="008D397B" w:rsidRPr="00571804" w14:paraId="7537E952" w14:textId="3A83D73D" w:rsidTr="008D397B">
        <w:trPr>
          <w:trHeight w:val="30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1E51E" w14:textId="7777777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</w:rPr>
              <w:t>Background (optional)</w:t>
            </w: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 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F7FC6" w14:textId="7777777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sz w:val="22"/>
                <w:szCs w:val="22"/>
              </w:rPr>
              <w:t>Share any necessary background knowledge. </w:t>
            </w: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> 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59A88" w14:textId="2C08A234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color w:val="000000" w:themeColor="text1"/>
                <w:sz w:val="22"/>
                <w:szCs w:val="22"/>
                <w:lang w:val="en-CA"/>
              </w:rPr>
              <w:t xml:space="preserve">What do students </w:t>
            </w:r>
            <w:r w:rsidRPr="00571804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2"/>
                <w:szCs w:val="22"/>
                <w:lang w:val="en-CA"/>
              </w:rPr>
              <w:t>need to know</w:t>
            </w:r>
            <w:r w:rsidRPr="00571804">
              <w:rPr>
                <w:rFonts w:ascii="Trebuchet MS" w:eastAsia="Times New Roman" w:hAnsi="Trebuchet MS" w:cs="Arial"/>
                <w:color w:val="000000" w:themeColor="text1"/>
                <w:sz w:val="22"/>
                <w:szCs w:val="22"/>
                <w:lang w:val="en-CA"/>
              </w:rPr>
              <w:t xml:space="preserve"> in order to engage fully with this activity?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637D0" w14:textId="251F5AF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>Share the first four Indigenous Storywork Principles (respect, responsibility, reverence, reciprocity) to provide a framework for becoming story ready. Brainstorm with students how we can enact all of those principles in preparation to listen to the story.</w:t>
            </w:r>
          </w:p>
        </w:tc>
      </w:tr>
      <w:tr w:rsidR="008D397B" w:rsidRPr="00571804" w14:paraId="49588379" w14:textId="626DAFAB" w:rsidTr="008D397B">
        <w:trPr>
          <w:trHeight w:val="30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EE8EB" w14:textId="2CE23102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</w:rPr>
              <w:t>Learn</w:t>
            </w: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 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A8292" w14:textId="7777777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sz w:val="22"/>
                <w:szCs w:val="22"/>
              </w:rPr>
              <w:t>Share Indigenous perspectives with students.</w:t>
            </w: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> 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F6FB" w14:textId="5EAD1ED9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 xml:space="preserve">What </w:t>
            </w: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resources</w:t>
            </w: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 xml:space="preserve"> can be shared with students to provide </w:t>
            </w: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Indigenous perspectives</w:t>
            </w: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 xml:space="preserve"> on the topic of the activity?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2A9CA" w14:textId="68419849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>Share the story Lady Louse (told by Jo-Ann Archibald/</w:t>
            </w:r>
            <w:proofErr w:type="spellStart"/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>Q’um</w:t>
            </w:r>
            <w:proofErr w:type="spellEnd"/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>Q’um</w:t>
            </w:r>
            <w:proofErr w:type="spellEnd"/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 xml:space="preserve"> </w:t>
            </w:r>
            <w:proofErr w:type="spellStart"/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>Xiiem</w:t>
            </w:r>
            <w:proofErr w:type="spellEnd"/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 xml:space="preserve">) with the students. </w:t>
            </w:r>
            <w:hyperlink r:id="rId6" w:history="1">
              <w:r w:rsidRPr="00571804">
                <w:rPr>
                  <w:rStyle w:val="Hyperlink"/>
                  <w:rFonts w:ascii="Trebuchet MS" w:eastAsia="Times New Roman" w:hAnsi="Trebuchet MS" w:cs="Arial"/>
                  <w:sz w:val="22"/>
                  <w:szCs w:val="22"/>
                  <w:lang w:val="en-CA"/>
                </w:rPr>
                <w:t>https://indigenousstorywork.com/lady-louse/</w:t>
              </w:r>
            </w:hyperlink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 xml:space="preserve"> </w:t>
            </w:r>
          </w:p>
        </w:tc>
      </w:tr>
      <w:tr w:rsidR="008D397B" w:rsidRPr="00571804" w14:paraId="49279CC9" w14:textId="01B24833" w:rsidTr="008D397B">
        <w:trPr>
          <w:trHeight w:val="30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891AC" w14:textId="4B171814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</w:rPr>
              <w:t>Explore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94FB9" w14:textId="5485482B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sz w:val="22"/>
                <w:szCs w:val="22"/>
              </w:rPr>
              <w:t>Provide students an opportunity to explore an aspect of the art form.</w:t>
            </w: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> 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436AF" w14:textId="4A89CA2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 xml:space="preserve">What activity/ies can support students to </w:t>
            </w: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explore the artform</w:t>
            </w: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 xml:space="preserve"> or an aspect of the artform? 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2C68B" w14:textId="4E972B0B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>In small groups, invite the students to engage with the story physically through drama activities to make meaning from the story and gain a deeper understanding of the story’s teachings. This can be done by re-enacting part of the story or imagining what might come next.</w:t>
            </w:r>
          </w:p>
        </w:tc>
      </w:tr>
      <w:tr w:rsidR="008D397B" w:rsidRPr="00571804" w14:paraId="78B629CC" w14:textId="207B90DF" w:rsidTr="008D397B">
        <w:trPr>
          <w:trHeight w:val="300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6A024" w14:textId="7777777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</w:rPr>
              <w:t>Respond</w:t>
            </w: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 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A45BD" w14:textId="7777777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sz w:val="22"/>
                <w:szCs w:val="22"/>
              </w:rPr>
              <w:t>Create an opportunity for students to respond to the art.</w:t>
            </w: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> 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25A7F" w14:textId="160292FD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 xml:space="preserve">What activity/ies can support students to </w:t>
            </w: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respond to the artform</w:t>
            </w: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 xml:space="preserve"> or an aspect of the artform?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69746" w14:textId="559956ED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 xml:space="preserve">Invite the small groups to share the actions they have developed (to accompany a part of the story or what comes next in the story) with the class. </w:t>
            </w:r>
          </w:p>
        </w:tc>
      </w:tr>
      <w:tr w:rsidR="008D397B" w:rsidRPr="00571804" w14:paraId="17485C8D" w14:textId="7EE1D4FB" w:rsidTr="008D397B">
        <w:trPr>
          <w:trHeight w:val="1614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E8159" w14:textId="7777777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</w:rPr>
              <w:t>Share</w:t>
            </w:r>
            <w:r w:rsidRPr="00571804">
              <w:rPr>
                <w:rFonts w:ascii="Trebuchet MS" w:eastAsia="Times New Roman" w:hAnsi="Trebuchet MS" w:cs="Arial"/>
                <w:b/>
                <w:bCs/>
                <w:sz w:val="22"/>
                <w:szCs w:val="22"/>
                <w:lang w:val="en-CA"/>
              </w:rPr>
              <w:t> 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5387B" w14:textId="7777777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sz w:val="22"/>
                <w:szCs w:val="22"/>
              </w:rPr>
              <w:t>Create an opportunity for students to share what they learned from the experience.</w:t>
            </w: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> 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497FB" w14:textId="11FCBE8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sz w:val="22"/>
                <w:szCs w:val="22"/>
                <w:lang w:val="en-CA"/>
              </w:rPr>
              <w:t>What activity/ies can support students to share their learning based on their engagement with this artform or aspect of the artform?</w:t>
            </w:r>
          </w:p>
        </w:tc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DD9D2" w14:textId="5EA75B00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 xml:space="preserve">Invite students to share what they learned from the story or the activity in a learning circle. </w:t>
            </w:r>
          </w:p>
          <w:p w14:paraId="6FC02D09" w14:textId="77777777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</w:pPr>
          </w:p>
          <w:p w14:paraId="5FB75518" w14:textId="6D467E32" w:rsidR="008D397B" w:rsidRPr="00571804" w:rsidRDefault="008D397B" w:rsidP="008D397B">
            <w:pPr>
              <w:textAlignment w:val="baseline"/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</w:pPr>
            <w:r w:rsidRPr="00571804">
              <w:rPr>
                <w:rFonts w:ascii="Trebuchet MS" w:eastAsia="Times New Roman" w:hAnsi="Trebuchet MS" w:cs="Arial"/>
                <w:color w:val="FF0000"/>
                <w:sz w:val="22"/>
                <w:szCs w:val="22"/>
                <w:lang w:val="en-CA"/>
              </w:rPr>
              <w:t xml:space="preserve">*I have suggested using a learning circle as opposed to a Talking Circle, which has specific regional protocols associated with its use. </w:t>
            </w:r>
          </w:p>
        </w:tc>
      </w:tr>
    </w:tbl>
    <w:p w14:paraId="57E4935A" w14:textId="282604EE" w:rsidR="008D397B" w:rsidRPr="00571804" w:rsidRDefault="008D397B">
      <w:pPr>
        <w:rPr>
          <w:rFonts w:ascii="Trebuchet MS" w:hAnsi="Trebuchet MS" w:cs="Arial"/>
          <w:sz w:val="22"/>
          <w:szCs w:val="22"/>
        </w:rPr>
      </w:pPr>
    </w:p>
    <w:p w14:paraId="5597E7AA" w14:textId="23BB113B" w:rsidR="008D397B" w:rsidRDefault="008D397B">
      <w:pPr>
        <w:rPr>
          <w:rFonts w:ascii="Trebuchet MS" w:hAnsi="Trebuchet MS" w:cs="Arial"/>
          <w:color w:val="FF0000"/>
          <w:sz w:val="22"/>
          <w:szCs w:val="22"/>
        </w:rPr>
      </w:pPr>
      <w:r w:rsidRPr="00571804">
        <w:rPr>
          <w:rFonts w:ascii="Trebuchet MS" w:hAnsi="Trebuchet MS" w:cs="Arial"/>
          <w:color w:val="FF0000"/>
          <w:sz w:val="22"/>
          <w:szCs w:val="22"/>
        </w:rPr>
        <w:t xml:space="preserve">Example in red is based on the Holistic Engagement with Story activity developed by Sara Florence Davidson and is based on Jo-Ann Archibald’s Indigenous Storywork. </w:t>
      </w:r>
    </w:p>
    <w:p w14:paraId="5A90C76B" w14:textId="7F3F3C8B" w:rsidR="009314A3" w:rsidRDefault="009314A3">
      <w:pPr>
        <w:rPr>
          <w:rFonts w:ascii="Trebuchet MS" w:hAnsi="Trebuchet MS" w:cs="Arial"/>
          <w:color w:val="FF0000"/>
          <w:sz w:val="22"/>
          <w:szCs w:val="22"/>
        </w:rPr>
      </w:pPr>
    </w:p>
    <w:p w14:paraId="3802972F" w14:textId="1A94B5AA" w:rsidR="009314A3" w:rsidRPr="009314A3" w:rsidRDefault="009314A3">
      <w:pPr>
        <w:rPr>
          <w:rFonts w:ascii="Arial" w:hAnsi="Arial" w:cs="Arial"/>
          <w:color w:val="FF0000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 wp14:anchorId="46A04000" wp14:editId="0CC42010">
            <wp:extent cx="1019810" cy="187325"/>
            <wp:effectExtent l="0" t="0" r="0" b="3175"/>
            <wp:docPr id="1" name="Picture 1" descr="Creative Commons Licen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4A3" w:rsidRPr="009314A3" w:rsidSect="008D397B">
      <w:headerReference w:type="default" r:id="rId9"/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F892" w14:textId="77777777" w:rsidR="00A50E4D" w:rsidRDefault="00A50E4D" w:rsidP="008D397B">
      <w:r>
        <w:separator/>
      </w:r>
    </w:p>
  </w:endnote>
  <w:endnote w:type="continuationSeparator" w:id="0">
    <w:p w14:paraId="59379E88" w14:textId="77777777" w:rsidR="00A50E4D" w:rsidRDefault="00A50E4D" w:rsidP="008D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067C" w14:textId="77777777" w:rsidR="008D397B" w:rsidRPr="00571804" w:rsidRDefault="008D397B" w:rsidP="008D397B">
    <w:pPr>
      <w:pStyle w:val="Footer"/>
      <w:jc w:val="right"/>
      <w:rPr>
        <w:rFonts w:ascii="Trebuchet MS" w:hAnsi="Trebuchet MS" w:cs="Arial"/>
        <w:sz w:val="22"/>
        <w:szCs w:val="22"/>
        <w:lang w:val="en-CA"/>
      </w:rPr>
    </w:pPr>
    <w:r w:rsidRPr="00571804">
      <w:rPr>
        <w:rFonts w:ascii="Trebuchet MS" w:hAnsi="Trebuchet MS" w:cs="Arial"/>
        <w:sz w:val="22"/>
        <w:szCs w:val="22"/>
        <w:lang w:val="en-CA"/>
      </w:rPr>
      <w:t xml:space="preserve">Developed by Sara Florence Davidson 2023 </w:t>
    </w:r>
  </w:p>
  <w:p w14:paraId="4F936AB3" w14:textId="5473A448" w:rsidR="008D397B" w:rsidRPr="00571804" w:rsidRDefault="008D397B" w:rsidP="008D397B">
    <w:pPr>
      <w:pStyle w:val="Footer"/>
      <w:jc w:val="right"/>
      <w:rPr>
        <w:rFonts w:ascii="Trebuchet MS" w:hAnsi="Trebuchet MS" w:cs="Arial"/>
        <w:sz w:val="22"/>
        <w:szCs w:val="22"/>
        <w:lang w:val="en-CA"/>
      </w:rPr>
    </w:pPr>
    <w:r w:rsidRPr="00571804">
      <w:rPr>
        <w:rFonts w:ascii="Trebuchet MS" w:hAnsi="Trebuchet MS" w:cs="Arial"/>
        <w:sz w:val="22"/>
        <w:szCs w:val="22"/>
        <w:lang w:val="en-CA"/>
      </w:rPr>
      <w:t>Adapted from Holistic Engagement with Story Model inspired by Jo-Ann Archibald’s Indigenous Storywork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B539" w14:textId="77777777" w:rsidR="00A50E4D" w:rsidRDefault="00A50E4D" w:rsidP="008D397B">
      <w:r>
        <w:separator/>
      </w:r>
    </w:p>
  </w:footnote>
  <w:footnote w:type="continuationSeparator" w:id="0">
    <w:p w14:paraId="0EF8928B" w14:textId="77777777" w:rsidR="00A50E4D" w:rsidRDefault="00A50E4D" w:rsidP="008D3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119B" w14:textId="53EAE321" w:rsidR="00571804" w:rsidRDefault="00571804" w:rsidP="00571804">
    <w:pPr>
      <w:pStyle w:val="Title"/>
      <w:spacing w:line="259" w:lineRule="auto"/>
    </w:pPr>
    <w:r>
      <w:t>Activity Idea Template</w:t>
    </w:r>
  </w:p>
  <w:p w14:paraId="1AA5C9C8" w14:textId="34739CCD" w:rsidR="00571804" w:rsidRDefault="00571804" w:rsidP="00571804">
    <w:pPr>
      <w:pStyle w:val="Subtitle"/>
    </w:pPr>
    <w:r>
      <w:t>Indigenous Art Practices: A Professional Development Series,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7B"/>
    <w:rsid w:val="004F5B76"/>
    <w:rsid w:val="00571804"/>
    <w:rsid w:val="0059641A"/>
    <w:rsid w:val="007D756E"/>
    <w:rsid w:val="00806C81"/>
    <w:rsid w:val="008D397B"/>
    <w:rsid w:val="009314A3"/>
    <w:rsid w:val="009B4AB0"/>
    <w:rsid w:val="00A50E4D"/>
    <w:rsid w:val="00C75219"/>
    <w:rsid w:val="00C82151"/>
    <w:rsid w:val="00C87948"/>
    <w:rsid w:val="00CE5119"/>
    <w:rsid w:val="00CF432B"/>
    <w:rsid w:val="00F201E0"/>
    <w:rsid w:val="00F2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216D6"/>
  <w15:chartTrackingRefBased/>
  <w15:docId w15:val="{34930183-6AE8-7946-8985-1C5C084D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397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normaltextrun">
    <w:name w:val="normaltextrun"/>
    <w:basedOn w:val="DefaultParagraphFont"/>
    <w:rsid w:val="008D397B"/>
  </w:style>
  <w:style w:type="character" w:customStyle="1" w:styleId="eop">
    <w:name w:val="eop"/>
    <w:basedOn w:val="DefaultParagraphFont"/>
    <w:rsid w:val="008D397B"/>
  </w:style>
  <w:style w:type="paragraph" w:styleId="Header">
    <w:name w:val="header"/>
    <w:basedOn w:val="Normal"/>
    <w:link w:val="HeaderChar"/>
    <w:uiPriority w:val="99"/>
    <w:unhideWhenUsed/>
    <w:rsid w:val="008D3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97B"/>
  </w:style>
  <w:style w:type="paragraph" w:styleId="Footer">
    <w:name w:val="footer"/>
    <w:basedOn w:val="Normal"/>
    <w:link w:val="FooterChar"/>
    <w:uiPriority w:val="99"/>
    <w:unhideWhenUsed/>
    <w:rsid w:val="008D3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97B"/>
  </w:style>
  <w:style w:type="character" w:styleId="Hyperlink">
    <w:name w:val="Hyperlink"/>
    <w:basedOn w:val="DefaultParagraphFont"/>
    <w:uiPriority w:val="99"/>
    <w:unhideWhenUsed/>
    <w:rsid w:val="008D39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D397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571804"/>
    <w:pPr>
      <w:contextualSpacing/>
    </w:pPr>
    <w:rPr>
      <w:rFonts w:ascii="Trebuchet MS" w:eastAsiaTheme="majorEastAsia" w:hAnsi="Trebuchet MS" w:cstheme="majorBidi"/>
      <w:b/>
      <w:bCs/>
      <w:spacing w:val="-10"/>
      <w:kern w:val="28"/>
      <w:sz w:val="36"/>
      <w:szCs w:val="36"/>
      <w:lang w:val="en-CA" w:eastAsia="ja-JP"/>
    </w:rPr>
  </w:style>
  <w:style w:type="character" w:customStyle="1" w:styleId="TitleChar">
    <w:name w:val="Title Char"/>
    <w:basedOn w:val="DefaultParagraphFont"/>
    <w:link w:val="Title"/>
    <w:uiPriority w:val="10"/>
    <w:rsid w:val="00571804"/>
    <w:rPr>
      <w:rFonts w:ascii="Trebuchet MS" w:eastAsiaTheme="majorEastAsia" w:hAnsi="Trebuchet MS" w:cstheme="majorBidi"/>
      <w:b/>
      <w:bCs/>
      <w:spacing w:val="-10"/>
      <w:kern w:val="28"/>
      <w:sz w:val="36"/>
      <w:szCs w:val="36"/>
      <w:lang w:val="en-CA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804"/>
    <w:pPr>
      <w:numPr>
        <w:ilvl w:val="1"/>
      </w:numPr>
      <w:pBdr>
        <w:bottom w:val="single" w:sz="4" w:space="1" w:color="auto"/>
      </w:pBdr>
      <w:spacing w:before="120" w:after="300"/>
      <w:contextualSpacing/>
    </w:pPr>
    <w:rPr>
      <w:rFonts w:ascii="Trebuchet MS" w:eastAsiaTheme="minorEastAsia" w:hAnsi="Trebuchet MS"/>
      <w:i/>
      <w:iCs/>
      <w:color w:val="5A5A5A" w:themeColor="text1" w:themeTint="A5"/>
      <w:spacing w:val="15"/>
      <w:lang w:val="en-CA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571804"/>
    <w:rPr>
      <w:rFonts w:ascii="Trebuchet MS" w:eastAsiaTheme="minorEastAsia" w:hAnsi="Trebuchet MS"/>
      <w:i/>
      <w:iCs/>
      <w:color w:val="5A5A5A" w:themeColor="text1" w:themeTint="A5"/>
      <w:spacing w:val="15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sa/4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genousstorywork.com/lady-lous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Florence Davidson</dc:creator>
  <cp:keywords/>
  <dc:description/>
  <cp:lastModifiedBy>sarafdavidson@gmail.com</cp:lastModifiedBy>
  <cp:revision>4</cp:revision>
  <dcterms:created xsi:type="dcterms:W3CDTF">2023-03-07T00:54:00Z</dcterms:created>
  <dcterms:modified xsi:type="dcterms:W3CDTF">2023-03-07T01:16:00Z</dcterms:modified>
</cp:coreProperties>
</file>